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9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90" text:style-name="Internet_20_link" text:visited-style-name="Visited_20_Internet_20_Link">
              <text:span text:style-name="ListLabel_20_28">
                <text:span text:style-name="T8">1 Motie van aansporing DRU IP</text:span>
              </text:span>
            </text:a>
          </text:p>
        </text:list-item>
        <text:list-item>
          <text:p text:style-name="P2" loext:marker-style-name="T5">
            <text:a xlink:type="simple" xlink:href="#1091" text:style-name="Internet_20_link" text:visited-style-name="Visited_20_Internet_20_Link">
              <text:span text:style-name="ListLabel_20_28">
                <text:span text:style-name="T8">2 Motie van wantrouwen tegen wethouder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0"/>
        Motie van aansporing DRU IP
        <text:bookmark-end text:name="109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16-09-2025 16:50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ADA, DePB, Pro! Oude IJsselstreek - Motie van aansporing 03-07-2025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109,92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ADA - stappenplan doorstart DRU Cultuurfabriek - bijlage bij motie van aansporing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227,17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1"/>
        Motie van wantrouwen tegen wethouder
        <text:bookmark-end text:name="1091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16-09-2025 16:43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van wantrouwen - ADA DePB PRO - wethouder 03-07-2025
              <text:span text:style-name="T3"/>
            </text:p>
            <text:p text:style-name="P7"/>
          </table:table-cell>
          <table:table-cell table:style-name="Table6.A2" office:value-type="string">
            <text:p text:style-name="P8">04-07-2025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50,21 KB</text:p>
          </table:table-cell>
          <table:table-cell table:style-name="Table6.A2" office:value-type="string">
            <text:p text:style-name="P33">
              <text:a xlink:type="simple" xlink:href="https://raad.oude-ijsselstreek.nl/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" meta:object-count="0" meta:page-count="2" meta:paragraph-count="53" meta:word-count="123" meta:character-count="770" meta:non-whitespace-character-count="7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