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5" w:history="1">
        <w:r>
          <w:rPr>
            <w:rFonts w:ascii="Arial" w:hAnsi="Arial" w:eastAsia="Arial" w:cs="Arial"/>
            <w:color w:val="155CAA"/>
            <w:u w:val="single"/>
          </w:rPr>
          <w:t xml:space="preserve">1 Inkoop jeugdzorg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" w:history="1">
        <w:r>
          <w:rPr>
            <w:rFonts w:ascii="Arial" w:hAnsi="Arial" w:eastAsia="Arial" w:cs="Arial"/>
            <w:color w:val="155CAA"/>
            <w:u w:val="single"/>
          </w:rPr>
          <w:t xml:space="preserve">2 Nadere concretisering ondermijning en bestuurlijke aanpak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0" w:history="1">
        <w:r>
          <w:rPr>
            <w:rFonts w:ascii="Arial" w:hAnsi="Arial" w:eastAsia="Arial" w:cs="Arial"/>
            <w:color w:val="155CAA"/>
            <w:u w:val="single"/>
          </w:rPr>
          <w:t xml:space="preserve">3 Gratis goedkoper openbaar vervoer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" w:history="1">
        <w:r>
          <w:rPr>
            <w:rFonts w:ascii="Arial" w:hAnsi="Arial" w:eastAsia="Arial" w:cs="Arial"/>
            <w:color w:val="155CAA"/>
            <w:u w:val="single"/>
          </w:rPr>
          <w:t xml:space="preserve">4 Ondermijning en bestuurlijke aanpak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5"/>
      <w:r w:rsidRPr="00A448AC">
        <w:rPr>
          <w:rFonts w:ascii="Arial" w:hAnsi="Arial" w:cs="Arial"/>
          <w:b/>
          <w:bCs/>
          <w:color w:val="303F4C"/>
          <w:lang w:val="en-US"/>
        </w:rPr>
        <w:t>Inkoop jeugdzorg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"/>
      <w:r w:rsidRPr="00A448AC">
        <w:rPr>
          <w:rFonts w:ascii="Arial" w:hAnsi="Arial" w:cs="Arial"/>
          <w:b/>
          <w:bCs/>
          <w:color w:val="303F4C"/>
          <w:lang w:val="en-US"/>
        </w:rPr>
        <w:t>Nadere concretisering ondermijning en bestuurlijke 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0"/>
      <w:r w:rsidRPr="00A448AC">
        <w:rPr>
          <w:rFonts w:ascii="Arial" w:hAnsi="Arial" w:cs="Arial"/>
          <w:b/>
          <w:bCs/>
          <w:color w:val="303F4C"/>
          <w:lang w:val="en-US"/>
        </w:rPr>
        <w:t>Gratis goedkoper openbaar vervoer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"/>
      <w:r w:rsidRPr="00A448AC">
        <w:rPr>
          <w:rFonts w:ascii="Arial" w:hAnsi="Arial" w:cs="Arial"/>
          <w:b/>
          <w:bCs/>
          <w:color w:val="303F4C"/>
          <w:lang w:val="en-US"/>
        </w:rPr>
        <w:t>Ondermijning en bestuurlijke 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14-Schriftelijke-vragen-PvdA-Inkoop-jeugdzorg.pdf" TargetMode="External" /><Relationship Id="rId25" Type="http://schemas.openxmlformats.org/officeDocument/2006/relationships/hyperlink" Target="https://raad.oude-ijsselstreek.nl//Documenten/RG2025-014-Beantwoording-schriftelijke-vragen-PvdA-Inkoop-jeugdzorg.pdf" TargetMode="External" /><Relationship Id="rId26" Type="http://schemas.openxmlformats.org/officeDocument/2006/relationships/hyperlink" Target="https://raad.oude-ijsselstreek.nl//Documenten/RG2025-015-Schriftelijke-vragen-PvdA-Nadere-concretisering-ondermijning-en-bestuurlijke-aanpak.pdf" TargetMode="External" /><Relationship Id="rId27" Type="http://schemas.openxmlformats.org/officeDocument/2006/relationships/hyperlink" Target="https://raad.oude-ijsselstreek.nl//Documenten/RG2025-015-Beantwoording-schriftelijke-vragen-PvdA-Nadere-concretisering-ondermijning-en-bestuurlijke-aanpak.pdf" TargetMode="External" /><Relationship Id="rId28" Type="http://schemas.openxmlformats.org/officeDocument/2006/relationships/hyperlink" Target="https://raad.oude-ijsselstreek.nl//Documenten/RG2025-013-Schriftelijke-vragen-PvdA-Gratis-goedkoper-OV-Minima.pdf" TargetMode="External" /><Relationship Id="rId29" Type="http://schemas.openxmlformats.org/officeDocument/2006/relationships/hyperlink" Target="https://raad.oude-ijsselstreek.nl//Documenten/RG2025-013-Beantwoording-schriftelijke-vragen-PvdA-goedkoper-OV-Minima.pdf" TargetMode="External" /><Relationship Id="rId36" Type="http://schemas.openxmlformats.org/officeDocument/2006/relationships/hyperlink" Target="https://raad.oude-ijsselstreek.nl//Documenten/RG2025-012-Schriftelijke-vragen-PvdA-Ondermijning-en-bestuurlijke-aanpak.pdf" TargetMode="External" /><Relationship Id="rId37" Type="http://schemas.openxmlformats.org/officeDocument/2006/relationships/hyperlink" Target="https://raad.oude-ijsselstreek.nl//Documenten/RG2025-012-Beantwoording-schriftelijke-vragen-PvdA-Ondermijning-en-bestuurlijke-aanpa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