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0" w:history="1">
        <w:r>
          <w:rPr>
            <w:rFonts w:ascii="Arial" w:hAnsi="Arial" w:eastAsia="Arial" w:cs="Arial"/>
            <w:color w:val="155CAA"/>
            <w:u w:val="single"/>
          </w:rPr>
          <w:t xml:space="preserve">1 Buurtboom Van Gelderstraat Terborg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2" w:history="1">
        <w:r>
          <w:rPr>
            <w:rFonts w:ascii="Arial" w:hAnsi="Arial" w:eastAsia="Arial" w:cs="Arial"/>
            <w:color w:val="155CAA"/>
            <w:u w:val="single"/>
          </w:rPr>
          <w:t xml:space="preserve">2 Weerbaarheidstraining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7" w:history="1">
        <w:r>
          <w:rPr>
            <w:rFonts w:ascii="Arial" w:hAnsi="Arial" w:eastAsia="Arial" w:cs="Arial"/>
            <w:color w:val="155CAA"/>
            <w:u w:val="single"/>
          </w:rPr>
          <w:t xml:space="preserve">3 Toenemende overlast door personen met verward gedrag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0"/>
      <w:r w:rsidRPr="00A448AC">
        <w:rPr>
          <w:rFonts w:ascii="Arial" w:hAnsi="Arial" w:cs="Arial"/>
          <w:b/>
          <w:bCs/>
          <w:color w:val="303F4C"/>
          <w:lang w:val="en-US"/>
        </w:rPr>
        <w:t>Buurtboom Van Gelderstraat Terborg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2"/>
      <w:r w:rsidRPr="00A448AC">
        <w:rPr>
          <w:rFonts w:ascii="Arial" w:hAnsi="Arial" w:cs="Arial"/>
          <w:b/>
          <w:bCs/>
          <w:color w:val="303F4C"/>
          <w:lang w:val="en-US"/>
        </w:rPr>
        <w:t>Weerbaarheidstraining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09:25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7"/>
      <w:r w:rsidRPr="00A448AC">
        <w:rPr>
          <w:rFonts w:ascii="Arial" w:hAnsi="Arial" w:cs="Arial"/>
          <w:b/>
          <w:bCs/>
          <w:color w:val="303F4C"/>
          <w:lang w:val="en-US"/>
        </w:rPr>
        <w:t>Toenemende overlast door personen met verward gedrag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RG2025-020-Schriftelijke-vragen-D66-Buurtboom-Van-Gelderstraat-Terborg.pdf" TargetMode="External" /><Relationship Id="rId25" Type="http://schemas.openxmlformats.org/officeDocument/2006/relationships/hyperlink" Target="https://raad.oude-ijsselstreek.nl//Documenten/RG2025-019-Schriftelijke-vragen-PvdA-Weerbaarheidstraining.pdf" TargetMode="External" /><Relationship Id="rId26" Type="http://schemas.openxmlformats.org/officeDocument/2006/relationships/hyperlink" Target="https://raad.oude-ijsselstreek.nl//Documenten/RG2025-016-Schriftelijke-vragen-LB-Toenemende-overlast-door-personen-met-verward-gedr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