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" text:style-name="Internet_20_link" text:visited-style-name="Visited_20_Internet_20_Link">
              <text:span text:style-name="ListLabel_20_28">
                <text:span text:style-name="T8">1 Gecombineerde commissie 16-5-2022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"/>
        Gecombineerde commissie 16-5-2022
        <text:bookmark-end text:name="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23-08-2022 17:03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Conclusies en afspraken gecombineerde commissie 16-5-2022 - CONCEPT
              <text:span text:style-name="T3"/>
            </text:p>
            <text:p text:style-name="P7"/>
          </table:table-cell>
          <table:table-cell table:style-name="Table4.A2" office:value-type="string">
            <text:p text:style-name="P8">23-05-2022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133,80 KB</text:p>
          </table:table-cell>
          <table:table-cell table:style-name="Table4.A2" office:value-type="string">
            <text:p text:style-name="P33">
              <text:a xlink:type="simple" xlink:href="https://raad.oude-ijsselstreek.nl//documenten/verslagen/Conclusies-en-afspraken-gecombineerde-commissie-16-5-2022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16" meta:non-whitespace-character-count="3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