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" w:history="1">
        <w:r>
          <w:rPr>
            <w:rFonts w:ascii="Arial" w:hAnsi="Arial" w:eastAsia="Arial" w:cs="Arial"/>
            <w:color w:val="155CAA"/>
            <w:u w:val="single"/>
          </w:rPr>
          <w:t xml:space="preserve">1 Gecombineerde commissie FL/MO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23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1" w:history="1">
        <w:r>
          <w:rPr>
            <w:rFonts w:ascii="Arial" w:hAnsi="Arial" w:eastAsia="Arial" w:cs="Arial"/>
            <w:color w:val="155CAA"/>
            <w:u w:val="single"/>
          </w:rPr>
          <w:t xml:space="preserve">3 Raadscommissie 19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FL/MO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23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1"/>
      <w:r w:rsidRPr="00A448AC">
        <w:rPr>
          <w:rFonts w:ascii="Arial" w:hAnsi="Arial" w:cs="Arial"/>
          <w:b/>
          <w:bCs/>
          <w:color w:val="303F4C"/>
          <w:lang w:val="en-US"/>
        </w:rPr>
        <w:t>Raadscommissie 19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FL-MO-18-6-2025-CONCEPT.pdf" TargetMode="External" /><Relationship Id="rId25" Type="http://schemas.openxmlformats.org/officeDocument/2006/relationships/hyperlink" Target="https://raad.oude-ijsselstreek.nl//Documenten/Conclusies-en-afspraken-gecombineerde-raadscommissie-23-06-2025-CONCEPT-1.pdf" TargetMode="External" /><Relationship Id="rId26" Type="http://schemas.openxmlformats.org/officeDocument/2006/relationships/hyperlink" Target="https://raad.oude-ijsselstreek.nl//Documenten/Conclusies-en-afspraken-gecombineerde-raadscommissie-AFE-FL-MO-19-06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